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902" w:rsidRPr="00B2321E" w:rsidRDefault="008D5902" w:rsidP="00B2321E">
      <w:pPr>
        <w:ind w:firstLine="432"/>
        <w:rPr>
          <w:rFonts w:eastAsia="Times New Roman"/>
          <w:b/>
          <w:bCs w:val="0"/>
          <w:color w:val="373A3C"/>
        </w:rPr>
      </w:pPr>
      <w:bookmarkStart w:id="0" w:name="_GoBack"/>
      <w:bookmarkEnd w:id="0"/>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D91E86" w:rsidRDefault="00D91E86" w:rsidP="00B2321E">
      <w:pPr>
        <w:ind w:firstLine="432"/>
      </w:pPr>
    </w:p>
    <w:p w:rsidR="00D91E86" w:rsidRDefault="00D91E86" w:rsidP="00B2321E">
      <w:pPr>
        <w:ind w:firstLine="432"/>
      </w:pPr>
    </w:p>
    <w:p w:rsidR="00D91E86" w:rsidRDefault="00D91E86" w:rsidP="00B2321E">
      <w:pPr>
        <w:ind w:firstLine="432"/>
      </w:pPr>
    </w:p>
    <w:p w:rsidR="00D91E86" w:rsidRDefault="00D91E86" w:rsidP="00B2321E">
      <w:pPr>
        <w:ind w:firstLine="432"/>
      </w:pPr>
    </w:p>
    <w:p w:rsidR="008D5902" w:rsidRPr="00B2321E" w:rsidRDefault="00904D83" w:rsidP="00D91E86">
      <w:pPr>
        <w:ind w:firstLine="432"/>
        <w:jc w:val="center"/>
      </w:pPr>
      <w:r w:rsidRPr="00B2321E">
        <w:t>PHI475 2</w:t>
      </w:r>
      <w:r w:rsidR="00175E0C" w:rsidRPr="00B2321E">
        <w:t>, 3</w:t>
      </w:r>
      <w:r w:rsidRPr="00B2321E">
        <w:t xml:space="preserve"> PHY4</w:t>
      </w:r>
    </w:p>
    <w:p w:rsidR="008F3136" w:rsidRPr="00B2321E" w:rsidRDefault="00904D83" w:rsidP="00D91E86">
      <w:pPr>
        <w:ind w:firstLine="432"/>
        <w:jc w:val="center"/>
      </w:pPr>
      <w:r w:rsidRPr="00B2321E">
        <w:t>Name</w:t>
      </w:r>
    </w:p>
    <w:p w:rsidR="008F3136" w:rsidRPr="00B2321E" w:rsidRDefault="00904D83" w:rsidP="00D91E86">
      <w:pPr>
        <w:ind w:firstLine="432"/>
        <w:jc w:val="center"/>
      </w:pPr>
      <w:r w:rsidRPr="00B2321E">
        <w:t>Institution</w:t>
      </w:r>
    </w:p>
    <w:p w:rsidR="008F3136" w:rsidRPr="00B2321E" w:rsidRDefault="00904D83" w:rsidP="00D91E86">
      <w:pPr>
        <w:ind w:firstLine="432"/>
        <w:jc w:val="center"/>
      </w:pPr>
      <w:r w:rsidRPr="00B2321E">
        <w:t>Professor</w:t>
      </w:r>
    </w:p>
    <w:p w:rsidR="008F3136" w:rsidRPr="00B2321E" w:rsidRDefault="00904D83" w:rsidP="00D91E86">
      <w:pPr>
        <w:ind w:firstLine="432"/>
        <w:jc w:val="center"/>
      </w:pPr>
      <w:r w:rsidRPr="00B2321E">
        <w:t>Date</w:t>
      </w:r>
    </w:p>
    <w:p w:rsidR="008F3136" w:rsidRPr="00B2321E" w:rsidRDefault="008F3136"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8D5902" w:rsidRPr="00B2321E" w:rsidRDefault="008D5902" w:rsidP="00B2321E">
      <w:pPr>
        <w:ind w:firstLine="432"/>
        <w:rPr>
          <w:rFonts w:eastAsia="Times New Roman"/>
          <w:b/>
          <w:bCs w:val="0"/>
          <w:color w:val="373A3C"/>
        </w:rPr>
      </w:pPr>
    </w:p>
    <w:p w:rsidR="005146C8" w:rsidRDefault="005146C8" w:rsidP="005146C8">
      <w:pPr>
        <w:rPr>
          <w:rFonts w:eastAsia="Times New Roman"/>
          <w:b/>
          <w:bCs w:val="0"/>
          <w:color w:val="373A3C"/>
        </w:rPr>
      </w:pPr>
    </w:p>
    <w:p w:rsidR="003E207A" w:rsidRPr="003E207A" w:rsidRDefault="00904D83" w:rsidP="00195D9D">
      <w:pPr>
        <w:ind w:firstLine="0"/>
        <w:jc w:val="center"/>
      </w:pPr>
      <w:r>
        <w:lastRenderedPageBreak/>
        <w:t>PHI475 2</w:t>
      </w:r>
      <w:r w:rsidR="00195D9D">
        <w:t>,</w:t>
      </w:r>
      <w:r w:rsidR="00195D9D" w:rsidRPr="00B2321E">
        <w:t xml:space="preserve"> 3</w:t>
      </w:r>
      <w:r w:rsidR="00697584" w:rsidRPr="00B2321E">
        <w:t xml:space="preserve"> PHY4</w:t>
      </w:r>
    </w:p>
    <w:p w:rsidR="000D0730" w:rsidRPr="003E207A" w:rsidRDefault="00904D83" w:rsidP="00195D9D">
      <w:pPr>
        <w:ind w:firstLine="0"/>
        <w:jc w:val="center"/>
        <w:rPr>
          <w:rFonts w:eastAsia="Times New Roman"/>
          <w:b/>
          <w:bCs w:val="0"/>
          <w:color w:val="373A3C"/>
        </w:rPr>
      </w:pPr>
      <w:r w:rsidRPr="003E207A">
        <w:rPr>
          <w:rFonts w:eastAsia="Times New Roman"/>
          <w:b/>
          <w:color w:val="373A3C"/>
        </w:rPr>
        <w:t>A2</w:t>
      </w:r>
    </w:p>
    <w:p w:rsidR="008E1494" w:rsidRDefault="00904D83" w:rsidP="008E1494">
      <w:pPr>
        <w:rPr>
          <w:rFonts w:eastAsia="Times New Roman"/>
          <w:color w:val="373A3C"/>
        </w:rPr>
      </w:pPr>
      <w:r w:rsidRPr="00B2321E">
        <w:rPr>
          <w:rFonts w:eastAsia="Times New Roman"/>
          <w:color w:val="373A3C"/>
        </w:rPr>
        <w:t>Utilitarians</w:t>
      </w:r>
      <w:r w:rsidR="009F3242" w:rsidRPr="00B2321E">
        <w:rPr>
          <w:rFonts w:eastAsia="Times New Roman"/>
          <w:color w:val="373A3C"/>
        </w:rPr>
        <w:t xml:space="preserve"> believe that suicide is permissible if it shall bring </w:t>
      </w:r>
      <w:r w:rsidRPr="00B2321E">
        <w:rPr>
          <w:rFonts w:eastAsia="Times New Roman"/>
          <w:color w:val="373A3C"/>
        </w:rPr>
        <w:t>about</w:t>
      </w:r>
      <w:r w:rsidR="009F3242" w:rsidRPr="00B2321E">
        <w:rPr>
          <w:rFonts w:eastAsia="Times New Roman"/>
          <w:color w:val="373A3C"/>
        </w:rPr>
        <w:t xml:space="preserve"> the maximization of pleasure and minimize pain for the most significant number of people. Happiness is, therefore, the determinant of whether suicide is morally right or wrong.</w:t>
      </w:r>
      <w:r w:rsidR="009119C4" w:rsidRPr="00B2321E">
        <w:rPr>
          <w:rFonts w:eastAsia="Times New Roman"/>
          <w:color w:val="373A3C"/>
        </w:rPr>
        <w:t xml:space="preserve"> If one’s reason for committing suicide is to bring </w:t>
      </w:r>
      <w:r w:rsidRPr="00B2321E">
        <w:rPr>
          <w:rFonts w:eastAsia="Times New Roman"/>
          <w:color w:val="373A3C"/>
        </w:rPr>
        <w:t>him/her</w:t>
      </w:r>
      <w:r w:rsidR="009119C4" w:rsidRPr="00B2321E">
        <w:rPr>
          <w:rFonts w:eastAsia="Times New Roman"/>
          <w:color w:val="373A3C"/>
        </w:rPr>
        <w:t xml:space="preserve"> pleasure, then it is justifiable.</w:t>
      </w:r>
    </w:p>
    <w:p w:rsidR="008E1494" w:rsidRDefault="009119C4" w:rsidP="008E1494">
      <w:pPr>
        <w:rPr>
          <w:rFonts w:eastAsia="Times New Roman"/>
          <w:color w:val="373A3C"/>
        </w:rPr>
      </w:pPr>
      <w:r w:rsidRPr="00B2321E">
        <w:rPr>
          <w:rFonts w:eastAsia="Times New Roman"/>
          <w:color w:val="373A3C"/>
        </w:rPr>
        <w:t xml:space="preserve">On the other hand, </w:t>
      </w:r>
      <w:r w:rsidR="00904D83" w:rsidRPr="00B2321E">
        <w:rPr>
          <w:rFonts w:eastAsia="Times New Roman"/>
          <w:color w:val="373A3C"/>
        </w:rPr>
        <w:t>deontologists</w:t>
      </w:r>
      <w:r w:rsidRPr="00B2321E">
        <w:rPr>
          <w:rFonts w:eastAsia="Times New Roman"/>
          <w:color w:val="373A3C"/>
        </w:rPr>
        <w:t xml:space="preserve"> believe </w:t>
      </w:r>
      <w:r w:rsidR="00904D83" w:rsidRPr="00B2321E">
        <w:rPr>
          <w:rFonts w:eastAsia="Times New Roman"/>
          <w:color w:val="373A3C"/>
        </w:rPr>
        <w:t>that an</w:t>
      </w:r>
      <w:r w:rsidRPr="00B2321E">
        <w:rPr>
          <w:rFonts w:eastAsia="Times New Roman"/>
          <w:color w:val="373A3C"/>
        </w:rPr>
        <w:t xml:space="preserve"> act can only be right if it is done in the </w:t>
      </w:r>
      <w:r w:rsidR="00A745E1" w:rsidRPr="00B2321E">
        <w:rPr>
          <w:rFonts w:eastAsia="Times New Roman"/>
          <w:color w:val="373A3C"/>
        </w:rPr>
        <w:t>fulfillment</w:t>
      </w:r>
      <w:r w:rsidRPr="00B2321E">
        <w:rPr>
          <w:rFonts w:eastAsia="Times New Roman"/>
          <w:color w:val="373A3C"/>
        </w:rPr>
        <w:t xml:space="preserve"> of a specific duty.</w:t>
      </w:r>
      <w:r w:rsidR="003016BD" w:rsidRPr="00B2321E">
        <w:rPr>
          <w:rFonts w:eastAsia="Times New Roman"/>
          <w:color w:val="373A3C"/>
        </w:rPr>
        <w:t xml:space="preserve"> Suicide can, therefore, be permissible if it is done as a duty to self.</w:t>
      </w:r>
      <w:r w:rsidR="009A49A4" w:rsidRPr="00B2321E">
        <w:rPr>
          <w:rFonts w:eastAsia="Times New Roman"/>
          <w:color w:val="373A3C"/>
        </w:rPr>
        <w:t xml:space="preserve"> One can, therefore, commit suicide out of self-</w:t>
      </w:r>
      <w:r w:rsidR="00904D83" w:rsidRPr="00B2321E">
        <w:rPr>
          <w:rFonts w:eastAsia="Times New Roman"/>
          <w:color w:val="373A3C"/>
        </w:rPr>
        <w:t>love</w:t>
      </w:r>
      <w:r w:rsidR="00904D83">
        <w:rPr>
          <w:rFonts w:eastAsia="Times New Roman"/>
          <w:color w:val="373A3C"/>
        </w:rPr>
        <w:t xml:space="preserve"> (</w:t>
      </w:r>
      <w:r w:rsidR="00BF2B1C">
        <w:rPr>
          <w:rFonts w:eastAsia="Times New Roman"/>
          <w:color w:val="373A3C"/>
        </w:rPr>
        <w:t>Sprung et al., 2018)</w:t>
      </w:r>
      <w:r w:rsidR="009A49A4" w:rsidRPr="00B2321E">
        <w:rPr>
          <w:rFonts w:eastAsia="Times New Roman"/>
          <w:color w:val="373A3C"/>
        </w:rPr>
        <w:t>. An example is a case where one wants to end their suffering. Self-love is a duty to self.</w:t>
      </w:r>
    </w:p>
    <w:p w:rsidR="00C91186" w:rsidRDefault="00904D83" w:rsidP="008E1494">
      <w:pPr>
        <w:rPr>
          <w:rFonts w:eastAsia="Times New Roman"/>
          <w:color w:val="373A3C"/>
        </w:rPr>
      </w:pPr>
      <w:r w:rsidRPr="00B2321E">
        <w:rPr>
          <w:rFonts w:eastAsia="Times New Roman"/>
          <w:color w:val="373A3C"/>
        </w:rPr>
        <w:t xml:space="preserve">Lachs disqualifies Deontological permissibility of suicide on the account that self-love is natural. One cannot, therefore, take away their lives in the </w:t>
      </w:r>
      <w:r w:rsidR="00175E0C" w:rsidRPr="00B2321E">
        <w:rPr>
          <w:rFonts w:eastAsia="Times New Roman"/>
          <w:color w:val="373A3C"/>
        </w:rPr>
        <w:t>argument</w:t>
      </w:r>
      <w:r w:rsidRPr="00B2321E">
        <w:rPr>
          <w:rFonts w:eastAsia="Times New Roman"/>
          <w:color w:val="373A3C"/>
        </w:rPr>
        <w:t xml:space="preserve"> that they love themselves. If one lov</w:t>
      </w:r>
      <w:r w:rsidRPr="00B2321E">
        <w:rPr>
          <w:rFonts w:eastAsia="Times New Roman"/>
          <w:color w:val="373A3C"/>
        </w:rPr>
        <w:t xml:space="preserve">es himself/herself, then they should </w:t>
      </w:r>
      <w:r w:rsidR="00175E0C" w:rsidRPr="00B2321E">
        <w:rPr>
          <w:rFonts w:eastAsia="Times New Roman"/>
          <w:color w:val="373A3C"/>
        </w:rPr>
        <w:t>strive to</w:t>
      </w:r>
      <w:r w:rsidRPr="00B2321E">
        <w:rPr>
          <w:rFonts w:eastAsia="Times New Roman"/>
          <w:color w:val="373A3C"/>
        </w:rPr>
        <w:t xml:space="preserve"> protect their lives as opposed to taking it away.</w:t>
      </w:r>
      <w:r w:rsidR="00332400" w:rsidRPr="00B2321E">
        <w:rPr>
          <w:rFonts w:eastAsia="Times New Roman"/>
          <w:color w:val="373A3C"/>
        </w:rPr>
        <w:t xml:space="preserve"> On the other hand, if </w:t>
      </w:r>
      <w:r w:rsidR="00175E0C" w:rsidRPr="00B2321E">
        <w:rPr>
          <w:rFonts w:eastAsia="Times New Roman"/>
          <w:color w:val="373A3C"/>
        </w:rPr>
        <w:t>utilitarians</w:t>
      </w:r>
      <w:r w:rsidR="00332400" w:rsidRPr="00B2321E">
        <w:rPr>
          <w:rFonts w:eastAsia="Times New Roman"/>
          <w:color w:val="373A3C"/>
        </w:rPr>
        <w:t xml:space="preserve"> argue that one can kill </w:t>
      </w:r>
      <w:r w:rsidR="00175E0C" w:rsidRPr="00B2321E">
        <w:rPr>
          <w:rFonts w:eastAsia="Times New Roman"/>
          <w:color w:val="373A3C"/>
        </w:rPr>
        <w:t>themselves</w:t>
      </w:r>
      <w:r w:rsidR="00332400" w:rsidRPr="00B2321E">
        <w:rPr>
          <w:rFonts w:eastAsia="Times New Roman"/>
          <w:color w:val="373A3C"/>
        </w:rPr>
        <w:t xml:space="preserve"> to enjoy maximum pleasure, it is not practical as one will not be there anymore to appreciate and understand the satisfaction that comes with killing </w:t>
      </w:r>
      <w:r w:rsidR="00175E0C" w:rsidRPr="00B2321E">
        <w:rPr>
          <w:rFonts w:eastAsia="Times New Roman"/>
          <w:color w:val="373A3C"/>
        </w:rPr>
        <w:t>oneself</w:t>
      </w:r>
      <w:r w:rsidR="00332400" w:rsidRPr="00B2321E">
        <w:rPr>
          <w:rFonts w:eastAsia="Times New Roman"/>
          <w:color w:val="373A3C"/>
        </w:rPr>
        <w:t>.</w:t>
      </w:r>
    </w:p>
    <w:p w:rsidR="003E207A" w:rsidRDefault="00904D83" w:rsidP="008E1494">
      <w:pPr>
        <w:ind w:firstLine="0"/>
        <w:rPr>
          <w:rFonts w:eastAsia="Times New Roman"/>
          <w:b/>
          <w:i/>
          <w:color w:val="373A3C"/>
        </w:rPr>
      </w:pPr>
      <w:r w:rsidRPr="003E207A">
        <w:rPr>
          <w:rFonts w:eastAsia="Times New Roman"/>
          <w:b/>
          <w:i/>
          <w:color w:val="373A3C"/>
        </w:rPr>
        <w:t>1</w:t>
      </w:r>
    </w:p>
    <w:p w:rsidR="001A52FA" w:rsidRPr="003E207A" w:rsidRDefault="00904D83" w:rsidP="008E1494">
      <w:pPr>
        <w:rPr>
          <w:rFonts w:eastAsia="Times New Roman"/>
          <w:b/>
          <w:i/>
          <w:color w:val="373A3C"/>
        </w:rPr>
      </w:pPr>
      <w:r w:rsidRPr="00B2321E">
        <w:rPr>
          <w:rFonts w:eastAsia="Times New Roman"/>
          <w:color w:val="373A3C"/>
        </w:rPr>
        <w:t>Human life gains more value with the daily experiences that one goes through. The environmental conditions must be appropriate for one to enjoy life and have a very high quality of lif</w:t>
      </w:r>
      <w:r w:rsidRPr="00B2321E">
        <w:rPr>
          <w:rFonts w:eastAsia="Times New Roman"/>
          <w:color w:val="373A3C"/>
        </w:rPr>
        <w:t>e.</w:t>
      </w:r>
      <w:r w:rsidR="0067729E" w:rsidRPr="00B2321E">
        <w:rPr>
          <w:rFonts w:eastAsia="Times New Roman"/>
          <w:color w:val="373A3C"/>
        </w:rPr>
        <w:t xml:space="preserve"> Lee argues that assisting one to take their own life is denying them the opportunity to enjoy the goodness </w:t>
      </w:r>
      <w:r w:rsidR="00175E0C" w:rsidRPr="00B2321E">
        <w:rPr>
          <w:rFonts w:eastAsia="Times New Roman"/>
          <w:color w:val="373A3C"/>
        </w:rPr>
        <w:t>that</w:t>
      </w:r>
      <w:r w:rsidR="0067729E" w:rsidRPr="00B2321E">
        <w:rPr>
          <w:rFonts w:eastAsia="Times New Roman"/>
          <w:color w:val="373A3C"/>
        </w:rPr>
        <w:t xml:space="preserve"> comes with living and enjoying different experiences daily</w:t>
      </w:r>
      <w:r w:rsidR="00175E0C" w:rsidRPr="00B2321E">
        <w:rPr>
          <w:rFonts w:eastAsia="Times New Roman"/>
          <w:color w:val="373A3C"/>
        </w:rPr>
        <w:t>.</w:t>
      </w:r>
      <w:r w:rsidR="00175E0C">
        <w:rPr>
          <w:rFonts w:eastAsia="Times New Roman"/>
          <w:color w:val="373A3C"/>
        </w:rPr>
        <w:t xml:space="preserve"> (</w:t>
      </w:r>
      <w:r w:rsidR="00BF512D">
        <w:rPr>
          <w:rFonts w:eastAsia="Times New Roman"/>
          <w:color w:val="373A3C"/>
        </w:rPr>
        <w:t>Hsu, 2018).</w:t>
      </w:r>
      <w:r w:rsidR="00984F36">
        <w:rPr>
          <w:rFonts w:eastAsia="Times New Roman"/>
          <w:color w:val="373A3C"/>
        </w:rPr>
        <w:t xml:space="preserve"> </w:t>
      </w:r>
      <w:r w:rsidR="000B306A" w:rsidRPr="00B2321E">
        <w:rPr>
          <w:rFonts w:eastAsia="Times New Roman"/>
          <w:color w:val="373A3C"/>
        </w:rPr>
        <w:t xml:space="preserve">It also affects the continuation of life, hindering the continuity of some family lines and generations. It is further a violation of the law that states that human beings should be handled </w:t>
      </w:r>
      <w:r w:rsidR="000B306A" w:rsidRPr="00B2321E">
        <w:rPr>
          <w:rFonts w:eastAsia="Times New Roman"/>
          <w:color w:val="373A3C"/>
        </w:rPr>
        <w:lastRenderedPageBreak/>
        <w:t xml:space="preserve">with dignity. It is against the Hippocratic </w:t>
      </w:r>
      <w:r w:rsidR="00175E0C" w:rsidRPr="00B2321E">
        <w:rPr>
          <w:rFonts w:eastAsia="Times New Roman"/>
          <w:color w:val="373A3C"/>
        </w:rPr>
        <w:t>Oath</w:t>
      </w:r>
      <w:r w:rsidR="000B306A" w:rsidRPr="00B2321E">
        <w:rPr>
          <w:rFonts w:eastAsia="Times New Roman"/>
          <w:color w:val="373A3C"/>
        </w:rPr>
        <w:t xml:space="preserve"> that guides the field of medicine. According to the oath, physicians should protect and not take away human life.</w:t>
      </w:r>
    </w:p>
    <w:p w:rsidR="000D0730" w:rsidRPr="00905229" w:rsidRDefault="00904D83" w:rsidP="00195D9D">
      <w:pPr>
        <w:ind w:firstLine="0"/>
        <w:jc w:val="center"/>
        <w:rPr>
          <w:rFonts w:eastAsia="Times New Roman"/>
          <w:b/>
          <w:bCs w:val="0"/>
          <w:color w:val="373A3C"/>
        </w:rPr>
      </w:pPr>
      <w:r w:rsidRPr="00905229">
        <w:rPr>
          <w:rFonts w:eastAsia="Times New Roman"/>
          <w:b/>
          <w:color w:val="373A3C"/>
        </w:rPr>
        <w:t>A3</w:t>
      </w:r>
    </w:p>
    <w:p w:rsidR="00905229" w:rsidRDefault="00904D83" w:rsidP="008E1494">
      <w:pPr>
        <w:rPr>
          <w:rFonts w:eastAsia="Times New Roman"/>
          <w:color w:val="373A3C"/>
        </w:rPr>
      </w:pPr>
      <w:r w:rsidRPr="00B2321E">
        <w:rPr>
          <w:rFonts w:eastAsia="Times New Roman"/>
          <w:color w:val="373A3C"/>
        </w:rPr>
        <w:t>Diagnostic uses are moral because they seek the consent of the owners of the genes. The diagnostics are also done to promote the health of human beings.</w:t>
      </w:r>
      <w:r w:rsidR="000F1179" w:rsidRPr="00B2321E">
        <w:rPr>
          <w:rFonts w:eastAsia="Times New Roman"/>
          <w:color w:val="373A3C"/>
        </w:rPr>
        <w:t xml:space="preserve"> </w:t>
      </w:r>
      <w:r w:rsidR="00E673C4">
        <w:rPr>
          <w:rFonts w:eastAsia="Times New Roman"/>
          <w:color w:val="373A3C"/>
        </w:rPr>
        <w:t xml:space="preserve">Practical application also makes patenting </w:t>
      </w:r>
      <w:r w:rsidR="00175E0C">
        <w:rPr>
          <w:rFonts w:eastAsia="Times New Roman"/>
          <w:color w:val="373A3C"/>
        </w:rPr>
        <w:t>moral</w:t>
      </w:r>
      <w:r w:rsidR="00E673C4">
        <w:rPr>
          <w:rFonts w:eastAsia="Times New Roman"/>
          <w:color w:val="373A3C"/>
        </w:rPr>
        <w:t>.</w:t>
      </w:r>
      <w:r w:rsidR="001A2D0A" w:rsidRPr="00B2321E">
        <w:rPr>
          <w:rFonts w:eastAsia="Times New Roman"/>
          <w:color w:val="373A3C"/>
        </w:rPr>
        <w:t xml:space="preserve"> The fact that some genes are used for different </w:t>
      </w:r>
      <w:r w:rsidR="00175E0C" w:rsidRPr="00B2321E">
        <w:rPr>
          <w:rFonts w:eastAsia="Times New Roman"/>
          <w:color w:val="373A3C"/>
        </w:rPr>
        <w:t>functions</w:t>
      </w:r>
      <w:r w:rsidR="001A2D0A" w:rsidRPr="00B2321E">
        <w:rPr>
          <w:rFonts w:eastAsia="Times New Roman"/>
          <w:color w:val="373A3C"/>
        </w:rPr>
        <w:t xml:space="preserve"> like in the development of therapies for use by other organisms or other human beings makes the patenting of genes justifiable</w:t>
      </w:r>
      <w:r w:rsidR="00195D9D">
        <w:rPr>
          <w:rFonts w:eastAsia="Times New Roman"/>
          <w:color w:val="373A3C"/>
        </w:rPr>
        <w:t xml:space="preserve"> (Jamil, 2016)</w:t>
      </w:r>
      <w:r w:rsidR="001A2D0A" w:rsidRPr="00B2321E">
        <w:rPr>
          <w:rFonts w:eastAsia="Times New Roman"/>
          <w:color w:val="373A3C"/>
        </w:rPr>
        <w:t>.</w:t>
      </w:r>
    </w:p>
    <w:p w:rsidR="00905229" w:rsidRPr="00905229" w:rsidRDefault="00904D83" w:rsidP="008E1494">
      <w:pPr>
        <w:ind w:firstLine="0"/>
        <w:rPr>
          <w:rFonts w:eastAsia="Times New Roman"/>
          <w:b/>
          <w:i/>
          <w:color w:val="373A3C"/>
        </w:rPr>
      </w:pPr>
      <w:r w:rsidRPr="00905229">
        <w:rPr>
          <w:rFonts w:eastAsia="Times New Roman"/>
          <w:b/>
          <w:i/>
          <w:color w:val="373A3C"/>
        </w:rPr>
        <w:t>1</w:t>
      </w:r>
    </w:p>
    <w:p w:rsidR="00905229" w:rsidRDefault="00904D83" w:rsidP="00905229">
      <w:pPr>
        <w:rPr>
          <w:rFonts w:eastAsia="Times New Roman"/>
          <w:color w:val="373A3C"/>
        </w:rPr>
      </w:pPr>
      <w:r w:rsidRPr="00B2321E">
        <w:rPr>
          <w:rFonts w:eastAsia="Times New Roman"/>
          <w:color w:val="373A3C"/>
        </w:rPr>
        <w:t>Koepsell argues that as much as intellectual Property laws regulate gene patenting, singularity can never be attained. There will always be issues that affect the rights and ownership of the genetic materials</w:t>
      </w:r>
      <w:r w:rsidR="00DB66D1" w:rsidRPr="00B2321E">
        <w:rPr>
          <w:rFonts w:eastAsia="Times New Roman"/>
          <w:color w:val="373A3C"/>
        </w:rPr>
        <w:t xml:space="preserve"> </w:t>
      </w:r>
      <w:r w:rsidRPr="00B2321E">
        <w:rPr>
          <w:rFonts w:eastAsia="Times New Roman"/>
          <w:color w:val="373A3C"/>
        </w:rPr>
        <w:t>making the whole idea of licensing immoral</w:t>
      </w:r>
      <w:r w:rsidR="00847549" w:rsidRPr="00B2321E">
        <w:rPr>
          <w:rFonts w:eastAsia="Times New Roman"/>
          <w:color w:val="373A3C"/>
        </w:rPr>
        <w:t xml:space="preserve"> </w:t>
      </w:r>
      <w:r w:rsidR="004C746E" w:rsidRPr="00B2321E">
        <w:rPr>
          <w:rFonts w:eastAsia="Times New Roman"/>
          <w:color w:val="373A3C"/>
        </w:rPr>
        <w:t>(Koepsell, 2017)</w:t>
      </w:r>
      <w:r w:rsidR="00C512AB" w:rsidRPr="00B2321E">
        <w:rPr>
          <w:rFonts w:eastAsia="Times New Roman"/>
          <w:color w:val="373A3C"/>
        </w:rPr>
        <w:t xml:space="preserve"> </w:t>
      </w:r>
    </w:p>
    <w:p w:rsidR="00905229" w:rsidRPr="00905229" w:rsidRDefault="00904D83" w:rsidP="008E1494">
      <w:pPr>
        <w:ind w:firstLine="0"/>
        <w:rPr>
          <w:rFonts w:eastAsia="Times New Roman"/>
          <w:b/>
          <w:i/>
          <w:color w:val="373A3C"/>
        </w:rPr>
      </w:pPr>
      <w:r w:rsidRPr="00905229">
        <w:rPr>
          <w:rFonts w:eastAsia="Times New Roman"/>
          <w:b/>
          <w:i/>
          <w:color w:val="373A3C"/>
        </w:rPr>
        <w:t>2</w:t>
      </w:r>
    </w:p>
    <w:p w:rsidR="00905229" w:rsidRDefault="00904D83" w:rsidP="00905229">
      <w:pPr>
        <w:rPr>
          <w:rFonts w:eastAsia="Times New Roman"/>
          <w:color w:val="373A3C"/>
        </w:rPr>
      </w:pPr>
      <w:r w:rsidRPr="00B2321E">
        <w:rPr>
          <w:rFonts w:eastAsia="Times New Roman"/>
          <w:color w:val="373A3C"/>
        </w:rPr>
        <w:t xml:space="preserve">Genetic </w:t>
      </w:r>
      <w:r w:rsidR="00175E0C" w:rsidRPr="00B2321E">
        <w:rPr>
          <w:rFonts w:eastAsia="Times New Roman"/>
          <w:color w:val="373A3C"/>
        </w:rPr>
        <w:t>discrimination</w:t>
      </w:r>
      <w:r w:rsidRPr="00B2321E">
        <w:rPr>
          <w:rFonts w:eastAsia="Times New Roman"/>
          <w:color w:val="373A3C"/>
        </w:rPr>
        <w:t xml:space="preserve"> occurs when people are treated differently from others simply because they have a different genetic orientation. This is common in cases of genetic </w:t>
      </w:r>
      <w:r w:rsidR="00175E0C" w:rsidRPr="00B2321E">
        <w:rPr>
          <w:rFonts w:eastAsia="Times New Roman"/>
          <w:color w:val="373A3C"/>
        </w:rPr>
        <w:t>disorders</w:t>
      </w:r>
      <w:r w:rsidRPr="00B2321E">
        <w:rPr>
          <w:rFonts w:eastAsia="Times New Roman"/>
          <w:color w:val="373A3C"/>
        </w:rPr>
        <w:t xml:space="preserve">. </w:t>
      </w:r>
      <w:r w:rsidR="00175E0C">
        <w:rPr>
          <w:rFonts w:eastAsia="Times New Roman"/>
          <w:color w:val="373A3C"/>
        </w:rPr>
        <w:t>Gostin (</w:t>
      </w:r>
      <w:r w:rsidR="005366BC">
        <w:rPr>
          <w:rFonts w:eastAsia="Times New Roman"/>
          <w:color w:val="373A3C"/>
        </w:rPr>
        <w:t xml:space="preserve">2017) notes that </w:t>
      </w:r>
      <w:r w:rsidRPr="00B2321E">
        <w:rPr>
          <w:rFonts w:eastAsia="Times New Roman"/>
          <w:color w:val="373A3C"/>
        </w:rPr>
        <w:t>Genetic privacy, on the other han</w:t>
      </w:r>
      <w:r w:rsidRPr="00B2321E">
        <w:rPr>
          <w:rFonts w:eastAsia="Times New Roman"/>
          <w:color w:val="373A3C"/>
        </w:rPr>
        <w:t>d, requires that one</w:t>
      </w:r>
      <w:r w:rsidR="00175E0C">
        <w:rPr>
          <w:rFonts w:eastAsia="Times New Roman"/>
          <w:color w:val="373A3C"/>
        </w:rPr>
        <w:t>’s genetic</w:t>
      </w:r>
      <w:r w:rsidRPr="00B2321E">
        <w:rPr>
          <w:rFonts w:eastAsia="Times New Roman"/>
          <w:color w:val="373A3C"/>
        </w:rPr>
        <w:t xml:space="preserve"> information is kept anonymous and </w:t>
      </w:r>
      <w:r w:rsidR="00175E0C" w:rsidRPr="00B2321E">
        <w:rPr>
          <w:rFonts w:eastAsia="Times New Roman"/>
          <w:color w:val="373A3C"/>
        </w:rPr>
        <w:t>not</w:t>
      </w:r>
      <w:r w:rsidRPr="00B2321E">
        <w:rPr>
          <w:rFonts w:eastAsia="Times New Roman"/>
          <w:color w:val="373A3C"/>
        </w:rPr>
        <w:t xml:space="preserve"> revealed to </w:t>
      </w:r>
      <w:r w:rsidR="00175E0C" w:rsidRPr="00B2321E">
        <w:rPr>
          <w:rFonts w:eastAsia="Times New Roman"/>
          <w:color w:val="373A3C"/>
        </w:rPr>
        <w:t>anyone</w:t>
      </w:r>
      <w:r w:rsidRPr="00B2321E">
        <w:rPr>
          <w:rFonts w:eastAsia="Times New Roman"/>
          <w:color w:val="373A3C"/>
        </w:rPr>
        <w:t xml:space="preserve">. Genetic discrimination, therefore, </w:t>
      </w:r>
      <w:r w:rsidR="00175E0C" w:rsidRPr="00B2321E">
        <w:rPr>
          <w:rFonts w:eastAsia="Times New Roman"/>
          <w:color w:val="373A3C"/>
        </w:rPr>
        <w:t>violates</w:t>
      </w:r>
      <w:r w:rsidRPr="00B2321E">
        <w:rPr>
          <w:rFonts w:eastAsia="Times New Roman"/>
          <w:color w:val="373A3C"/>
        </w:rPr>
        <w:t xml:space="preserve"> genetic privacy as it means some people like employers are in access to one’s genetic information for them to be able to tr</w:t>
      </w:r>
      <w:r w:rsidRPr="00B2321E">
        <w:rPr>
          <w:rFonts w:eastAsia="Times New Roman"/>
          <w:color w:val="373A3C"/>
        </w:rPr>
        <w:t xml:space="preserve">eat these </w:t>
      </w:r>
      <w:r w:rsidR="00175E0C" w:rsidRPr="00B2321E">
        <w:rPr>
          <w:rFonts w:eastAsia="Times New Roman"/>
          <w:color w:val="373A3C"/>
        </w:rPr>
        <w:t>individuals</w:t>
      </w:r>
      <w:r w:rsidRPr="00B2321E">
        <w:rPr>
          <w:rFonts w:eastAsia="Times New Roman"/>
          <w:color w:val="373A3C"/>
        </w:rPr>
        <w:t xml:space="preserve"> based on their genetic </w:t>
      </w:r>
      <w:r w:rsidR="00175E0C" w:rsidRPr="00B2321E">
        <w:rPr>
          <w:rFonts w:eastAsia="Times New Roman"/>
          <w:color w:val="373A3C"/>
        </w:rPr>
        <w:t>composition</w:t>
      </w:r>
      <w:r w:rsidRPr="00B2321E">
        <w:rPr>
          <w:rFonts w:eastAsia="Times New Roman"/>
          <w:color w:val="373A3C"/>
        </w:rPr>
        <w:t>.</w:t>
      </w:r>
    </w:p>
    <w:p w:rsidR="00905229" w:rsidRPr="00905229" w:rsidRDefault="00904D83" w:rsidP="008E1494">
      <w:pPr>
        <w:ind w:firstLine="0"/>
        <w:rPr>
          <w:rFonts w:eastAsia="Times New Roman"/>
          <w:b/>
          <w:i/>
          <w:color w:val="373A3C"/>
        </w:rPr>
      </w:pPr>
      <w:r w:rsidRPr="00905229">
        <w:rPr>
          <w:rFonts w:eastAsia="Times New Roman"/>
          <w:b/>
          <w:i/>
          <w:color w:val="373A3C"/>
        </w:rPr>
        <w:t>3</w:t>
      </w:r>
    </w:p>
    <w:p w:rsidR="00312A53" w:rsidRPr="00B2321E" w:rsidRDefault="00904D83" w:rsidP="008E1494">
      <w:pPr>
        <w:rPr>
          <w:rFonts w:eastAsia="Times New Roman"/>
          <w:color w:val="373A3C"/>
        </w:rPr>
      </w:pPr>
      <w:r w:rsidRPr="00B2321E">
        <w:rPr>
          <w:rFonts w:eastAsia="Times New Roman"/>
          <w:color w:val="373A3C"/>
        </w:rPr>
        <w:t xml:space="preserve">The Novel Features </w:t>
      </w:r>
      <w:r w:rsidR="00175E0C" w:rsidRPr="00B2321E">
        <w:rPr>
          <w:rFonts w:eastAsia="Times New Roman"/>
          <w:color w:val="373A3C"/>
        </w:rPr>
        <w:t>Approach. Traditional</w:t>
      </w:r>
      <w:r w:rsidRPr="00B2321E">
        <w:rPr>
          <w:rFonts w:eastAsia="Times New Roman"/>
          <w:color w:val="373A3C"/>
        </w:rPr>
        <w:t xml:space="preserve"> ethical theories focused on aspects of morality that touched on human life. For example, treating suicide as immoral because it cuts short life is a notion</w:t>
      </w:r>
      <w:r w:rsidRPr="00B2321E">
        <w:rPr>
          <w:rFonts w:eastAsia="Times New Roman"/>
          <w:color w:val="373A3C"/>
        </w:rPr>
        <w:t xml:space="preserve"> of traditional ethical theorists. Modern environmental ethics is, however, </w:t>
      </w:r>
      <w:r w:rsidR="00175E0C" w:rsidRPr="00B2321E">
        <w:rPr>
          <w:rFonts w:eastAsia="Times New Roman"/>
          <w:color w:val="373A3C"/>
        </w:rPr>
        <w:t>broad</w:t>
      </w:r>
      <w:r w:rsidRPr="00B2321E">
        <w:rPr>
          <w:rFonts w:eastAsia="Times New Roman"/>
          <w:color w:val="373A3C"/>
        </w:rPr>
        <w:t xml:space="preserve"> and </w:t>
      </w:r>
      <w:r w:rsidRPr="00B2321E">
        <w:rPr>
          <w:rFonts w:eastAsia="Times New Roman"/>
          <w:color w:val="373A3C"/>
        </w:rPr>
        <w:lastRenderedPageBreak/>
        <w:t>extends the ideas of ethics even to the environment. According to ecological theorists, engaging in acts that lead to pollution of the situation and acts like cutting dow</w:t>
      </w:r>
      <w:r w:rsidRPr="00B2321E">
        <w:rPr>
          <w:rFonts w:eastAsia="Times New Roman"/>
          <w:color w:val="373A3C"/>
        </w:rPr>
        <w:t xml:space="preserve">n trees is </w:t>
      </w:r>
      <w:r w:rsidR="00175E0C" w:rsidRPr="00B2321E">
        <w:rPr>
          <w:rFonts w:eastAsia="Times New Roman"/>
          <w:color w:val="373A3C"/>
        </w:rPr>
        <w:t>unethical</w:t>
      </w:r>
      <w:r w:rsidR="00175E0C">
        <w:rPr>
          <w:rFonts w:eastAsia="Times New Roman"/>
          <w:color w:val="373A3C"/>
        </w:rPr>
        <w:t xml:space="preserve"> (</w:t>
      </w:r>
      <w:r w:rsidR="00CD0767" w:rsidRPr="00B2321E">
        <w:rPr>
          <w:rFonts w:eastAsia="Times New Roman"/>
          <w:color w:val="373A3C"/>
        </w:rPr>
        <w:t>Franks, Hanscomb, &amp; Johnston, 2017).</w:t>
      </w:r>
    </w:p>
    <w:p w:rsidR="001C1416" w:rsidRDefault="00904D83" w:rsidP="00457F1A">
      <w:pPr>
        <w:pStyle w:val="NormalWeb"/>
        <w:spacing w:before="0" w:beforeAutospacing="0" w:after="0" w:afterAutospacing="0" w:line="480" w:lineRule="auto"/>
        <w:ind w:firstLine="0"/>
        <w:jc w:val="center"/>
        <w:rPr>
          <w:b/>
          <w:color w:val="373A3C"/>
        </w:rPr>
      </w:pPr>
      <w:r w:rsidRPr="00905229">
        <w:rPr>
          <w:b/>
          <w:color w:val="373A3C"/>
        </w:rPr>
        <w:t>A4</w:t>
      </w:r>
    </w:p>
    <w:p w:rsidR="00F926F5" w:rsidRDefault="00904D83" w:rsidP="00457F1A">
      <w:pPr>
        <w:pStyle w:val="NormalWeb"/>
        <w:spacing w:before="0" w:beforeAutospacing="0" w:after="0" w:afterAutospacing="0" w:line="480" w:lineRule="auto"/>
        <w:ind w:firstLine="0"/>
        <w:jc w:val="center"/>
        <w:rPr>
          <w:color w:val="373A3C"/>
        </w:rPr>
      </w:pPr>
      <w:r>
        <w:rPr>
          <w:b/>
          <w:color w:val="373A3C"/>
        </w:rPr>
        <w:t>The Analysis Of My Personality Using The Big Five Personalities</w:t>
      </w:r>
    </w:p>
    <w:p w:rsidR="001C1416" w:rsidRDefault="00904D83" w:rsidP="001C1416">
      <w:pPr>
        <w:pStyle w:val="NormalWeb"/>
        <w:spacing w:before="0" w:beforeAutospacing="0" w:after="0" w:afterAutospacing="0" w:line="480" w:lineRule="auto"/>
        <w:ind w:firstLine="432"/>
        <w:rPr>
          <w:color w:val="373A3C"/>
        </w:rPr>
      </w:pPr>
      <w:r>
        <w:rPr>
          <w:color w:val="373A3C"/>
        </w:rPr>
        <w:t xml:space="preserve">On openness, I enjoy trying out new things. I prefer engaging in activities that give me a unique experience every time.  </w:t>
      </w:r>
      <w:r w:rsidR="004709BF">
        <w:rPr>
          <w:color w:val="373A3C"/>
        </w:rPr>
        <w:t xml:space="preserve">I also have </w:t>
      </w:r>
      <w:r>
        <w:rPr>
          <w:color w:val="373A3C"/>
        </w:rPr>
        <w:t xml:space="preserve">a very high level of curiosity, and I like challenging my intellectualism. I also appreciate art. I love listening to music and spoken words. I also </w:t>
      </w:r>
      <w:r w:rsidR="00AA67B3">
        <w:rPr>
          <w:color w:val="373A3C"/>
        </w:rPr>
        <w:t>love creati</w:t>
      </w:r>
      <w:r>
        <w:rPr>
          <w:color w:val="373A3C"/>
        </w:rPr>
        <w:t>ng art; for example, in my bedroom, I have several artistic drawings. Ant time I thi</w:t>
      </w:r>
      <w:r>
        <w:rPr>
          <w:color w:val="373A3C"/>
        </w:rPr>
        <w:t xml:space="preserve">nk of a new idea, it highly interests me. I also appreciate new ideas given to me by other people. </w:t>
      </w:r>
      <w:r w:rsidR="00AA67B3">
        <w:rPr>
          <w:color w:val="373A3C"/>
        </w:rPr>
        <w:t>As</w:t>
      </w:r>
      <w:r>
        <w:rPr>
          <w:color w:val="373A3C"/>
        </w:rPr>
        <w:t xml:space="preserve"> regards conscientiousness, I am very organized in my work. I always go to </w:t>
      </w:r>
      <w:r w:rsidR="00AA67B3">
        <w:rPr>
          <w:color w:val="373A3C"/>
        </w:rPr>
        <w:t>school</w:t>
      </w:r>
      <w:r>
        <w:rPr>
          <w:color w:val="373A3C"/>
        </w:rPr>
        <w:t xml:space="preserve"> well prepared with all the materials I would require that day. My </w:t>
      </w:r>
      <w:r w:rsidR="00AA67B3">
        <w:rPr>
          <w:color w:val="373A3C"/>
        </w:rPr>
        <w:t>success</w:t>
      </w:r>
      <w:r>
        <w:rPr>
          <w:color w:val="373A3C"/>
        </w:rPr>
        <w:t xml:space="preserve"> in my business is also contributed to by this trait. I also ensure I am working on nothing less than my goals. All the efforts I </w:t>
      </w:r>
      <w:r w:rsidR="00AA67B3">
        <w:rPr>
          <w:color w:val="373A3C"/>
        </w:rPr>
        <w:t>put in</w:t>
      </w:r>
      <w:r>
        <w:rPr>
          <w:color w:val="373A3C"/>
        </w:rPr>
        <w:t xml:space="preserve"> at work and school are aimed </w:t>
      </w:r>
      <w:r w:rsidR="00AA67B3">
        <w:rPr>
          <w:color w:val="373A3C"/>
        </w:rPr>
        <w:t>at making</w:t>
      </w:r>
      <w:r>
        <w:rPr>
          <w:color w:val="373A3C"/>
        </w:rPr>
        <w:t xml:space="preserve"> me realize my goals.</w:t>
      </w:r>
    </w:p>
    <w:p w:rsidR="001C1416" w:rsidRDefault="00904D83" w:rsidP="001C1416">
      <w:pPr>
        <w:pStyle w:val="NormalWeb"/>
        <w:spacing w:before="0" w:beforeAutospacing="0" w:after="0" w:afterAutospacing="0" w:line="480" w:lineRule="auto"/>
        <w:ind w:firstLine="432"/>
        <w:rPr>
          <w:color w:val="373A3C"/>
        </w:rPr>
      </w:pPr>
      <w:r>
        <w:rPr>
          <w:color w:val="373A3C"/>
        </w:rPr>
        <w:t xml:space="preserve">As of being agreeable, I am a very social person, and this </w:t>
      </w:r>
      <w:r>
        <w:rPr>
          <w:color w:val="373A3C"/>
        </w:rPr>
        <w:t xml:space="preserve">makes it easier for me to work with other people. I am highly </w:t>
      </w:r>
      <w:r w:rsidR="00AA67B3">
        <w:rPr>
          <w:color w:val="373A3C"/>
        </w:rPr>
        <w:t>empathetic and</w:t>
      </w:r>
      <w:r>
        <w:rPr>
          <w:color w:val="373A3C"/>
        </w:rPr>
        <w:t xml:space="preserve"> </w:t>
      </w:r>
      <w:r w:rsidR="00AA67B3">
        <w:rPr>
          <w:color w:val="373A3C"/>
        </w:rPr>
        <w:t>responsive</w:t>
      </w:r>
      <w:r>
        <w:rPr>
          <w:color w:val="373A3C"/>
        </w:rPr>
        <w:t xml:space="preserve"> to the needs of the people around me. </w:t>
      </w:r>
      <w:r w:rsidR="00457F1A">
        <w:rPr>
          <w:color w:val="373A3C"/>
        </w:rPr>
        <w:t>However,</w:t>
      </w:r>
      <w:r w:rsidR="00AA67B3">
        <w:rPr>
          <w:color w:val="373A3C"/>
        </w:rPr>
        <w:t xml:space="preserve"> </w:t>
      </w:r>
      <w:r w:rsidRPr="00B2321E">
        <w:rPr>
          <w:color w:val="373A3C"/>
        </w:rPr>
        <w:t>I am</w:t>
      </w:r>
      <w:r>
        <w:rPr>
          <w:color w:val="373A3C"/>
        </w:rPr>
        <w:t xml:space="preserve"> also</w:t>
      </w:r>
      <w:r w:rsidRPr="00B2321E">
        <w:rPr>
          <w:color w:val="373A3C"/>
        </w:rPr>
        <w:t xml:space="preserve"> low on agreeableness because I am sometimes stubborn and self-centered. On neuroticism, </w:t>
      </w:r>
      <w:r>
        <w:rPr>
          <w:color w:val="373A3C"/>
        </w:rPr>
        <w:t xml:space="preserve">I </w:t>
      </w:r>
      <w:r w:rsidRPr="00B2321E">
        <w:rPr>
          <w:color w:val="373A3C"/>
        </w:rPr>
        <w:t xml:space="preserve">am depressed because </w:t>
      </w:r>
      <w:r w:rsidRPr="00B2321E">
        <w:rPr>
          <w:color w:val="373A3C"/>
        </w:rPr>
        <w:t>I worry less, and I am an optimist</w:t>
      </w:r>
      <w:r>
        <w:rPr>
          <w:color w:val="373A3C"/>
        </w:rPr>
        <w:t xml:space="preserve">. I also do not like </w:t>
      </w:r>
      <w:r w:rsidR="00AA67B3">
        <w:rPr>
          <w:color w:val="373A3C"/>
        </w:rPr>
        <w:t>adhering</w:t>
      </w:r>
      <w:r>
        <w:rPr>
          <w:color w:val="373A3C"/>
        </w:rPr>
        <w:t xml:space="preserve"> to routines. Concerning extraversion, I am very outgoing. I am also very </w:t>
      </w:r>
      <w:r w:rsidR="00AA67B3">
        <w:rPr>
          <w:color w:val="373A3C"/>
        </w:rPr>
        <w:t>confident</w:t>
      </w:r>
      <w:r>
        <w:rPr>
          <w:color w:val="373A3C"/>
        </w:rPr>
        <w:t xml:space="preserve"> about my social </w:t>
      </w:r>
      <w:r w:rsidR="00AA67B3">
        <w:rPr>
          <w:color w:val="373A3C"/>
        </w:rPr>
        <w:t>behavior. I</w:t>
      </w:r>
      <w:r>
        <w:rPr>
          <w:color w:val="373A3C"/>
        </w:rPr>
        <w:t xml:space="preserve"> love making new friends. Seeking attention is also a trait that characterizes me.</w:t>
      </w:r>
      <w:r>
        <w:rPr>
          <w:color w:val="373A3C"/>
        </w:rPr>
        <w:t xml:space="preserve"> I also enjoy conversing with strangers.</w:t>
      </w:r>
    </w:p>
    <w:p w:rsidR="001A3C87" w:rsidRDefault="00904D83" w:rsidP="001A3C87">
      <w:pPr>
        <w:pStyle w:val="NormalWeb"/>
        <w:spacing w:before="0" w:beforeAutospacing="0" w:after="0" w:afterAutospacing="0" w:line="480" w:lineRule="auto"/>
        <w:ind w:firstLine="432"/>
        <w:rPr>
          <w:color w:val="373A3C"/>
        </w:rPr>
      </w:pPr>
      <w:r>
        <w:rPr>
          <w:color w:val="373A3C"/>
        </w:rPr>
        <w:t xml:space="preserve">On </w:t>
      </w:r>
      <w:r w:rsidR="00AA67B3">
        <w:rPr>
          <w:color w:val="373A3C"/>
        </w:rPr>
        <w:t>being neurotic</w:t>
      </w:r>
      <w:r>
        <w:rPr>
          <w:color w:val="373A3C"/>
        </w:rPr>
        <w:t xml:space="preserve">, I am high on it. I do </w:t>
      </w:r>
      <w:r w:rsidR="00E4742C">
        <w:rPr>
          <w:color w:val="373A3C"/>
        </w:rPr>
        <w:t>n</w:t>
      </w:r>
      <w:r>
        <w:rPr>
          <w:color w:val="373A3C"/>
        </w:rPr>
        <w:t xml:space="preserve">ot easily give up until I have reached my </w:t>
      </w:r>
      <w:r w:rsidR="00DE5E46">
        <w:rPr>
          <w:color w:val="373A3C"/>
        </w:rPr>
        <w:t xml:space="preserve">targets. This is a crucial trait of </w:t>
      </w:r>
      <w:r w:rsidR="006E65EA">
        <w:rPr>
          <w:color w:val="373A3C"/>
        </w:rPr>
        <w:t xml:space="preserve">being </w:t>
      </w:r>
      <w:r w:rsidR="00D4786D">
        <w:rPr>
          <w:color w:val="373A3C"/>
        </w:rPr>
        <w:t>unstable, as Vedel</w:t>
      </w:r>
      <w:r w:rsidR="00DE5E46">
        <w:rPr>
          <w:color w:val="373A3C"/>
        </w:rPr>
        <w:t xml:space="preserve"> </w:t>
      </w:r>
      <w:r w:rsidR="00D4786D">
        <w:rPr>
          <w:color w:val="373A3C"/>
        </w:rPr>
        <w:t>(2016) argues.</w:t>
      </w:r>
      <w:r>
        <w:rPr>
          <w:color w:val="373A3C"/>
        </w:rPr>
        <w:t xml:space="preserve"> I am an anxious individual who </w:t>
      </w:r>
      <w:r>
        <w:rPr>
          <w:color w:val="373A3C"/>
        </w:rPr>
        <w:lastRenderedPageBreak/>
        <w:t xml:space="preserve">often </w:t>
      </w:r>
      <w:r>
        <w:rPr>
          <w:color w:val="373A3C"/>
        </w:rPr>
        <w:t>overthinks, especially when challenges confront me. People view me as someone who likes exaggerating issues even when they are almost insignificant.</w:t>
      </w:r>
    </w:p>
    <w:p w:rsidR="001A3C87" w:rsidRDefault="00904D83" w:rsidP="001A3C87">
      <w:pPr>
        <w:pStyle w:val="NormalWeb"/>
        <w:spacing w:before="0" w:beforeAutospacing="0" w:after="0" w:afterAutospacing="0" w:line="480" w:lineRule="auto"/>
        <w:ind w:firstLine="432"/>
        <w:rPr>
          <w:color w:val="373A3C"/>
        </w:rPr>
      </w:pPr>
      <w:r>
        <w:rPr>
          <w:color w:val="373A3C"/>
        </w:rPr>
        <w:t>To make matters worse, I always dwell on the negative aspects of a situation or challenge. I am easily stre</w:t>
      </w:r>
      <w:r>
        <w:rPr>
          <w:color w:val="373A3C"/>
        </w:rPr>
        <w:t>ssed up and frustrated. At times I get so angry when things do not work as I expected them to.</w:t>
      </w:r>
    </w:p>
    <w:p w:rsidR="001A3C87" w:rsidRDefault="001A3C87" w:rsidP="001A3C87">
      <w:pPr>
        <w:pStyle w:val="NormalWeb"/>
        <w:spacing w:before="0" w:beforeAutospacing="0" w:after="0" w:afterAutospacing="0" w:line="480" w:lineRule="auto"/>
        <w:ind w:firstLine="432"/>
        <w:rPr>
          <w:color w:val="373A3C"/>
        </w:rPr>
      </w:pPr>
    </w:p>
    <w:p w:rsidR="000A14BA" w:rsidRPr="001A3C87" w:rsidRDefault="00904D83" w:rsidP="00457F1A">
      <w:pPr>
        <w:pStyle w:val="NormalWeb"/>
        <w:spacing w:before="0" w:beforeAutospacing="0" w:after="0" w:afterAutospacing="0" w:line="480" w:lineRule="auto"/>
        <w:ind w:firstLine="0"/>
        <w:jc w:val="center"/>
        <w:rPr>
          <w:color w:val="373A3C"/>
        </w:rPr>
      </w:pPr>
      <w:r w:rsidRPr="009B641C">
        <w:rPr>
          <w:b/>
          <w:color w:val="373A3C"/>
        </w:rPr>
        <w:t xml:space="preserve">Was </w:t>
      </w:r>
      <w:r w:rsidR="009B641C" w:rsidRPr="009B641C">
        <w:rPr>
          <w:b/>
          <w:color w:val="373A3C"/>
        </w:rPr>
        <w:t>It Easier To Place Yourself On Some Dimensions Than On Others?</w:t>
      </w:r>
    </w:p>
    <w:p w:rsidR="000A14BA" w:rsidRPr="00B2321E" w:rsidRDefault="00904D83" w:rsidP="00B2321E">
      <w:pPr>
        <w:pStyle w:val="NormalWeb"/>
        <w:spacing w:before="0" w:beforeAutospacing="0" w:after="0" w:afterAutospacing="0" w:line="480" w:lineRule="auto"/>
        <w:ind w:firstLine="432"/>
        <w:rPr>
          <w:color w:val="373A3C"/>
        </w:rPr>
      </w:pPr>
      <w:r w:rsidRPr="00B2321E">
        <w:rPr>
          <w:color w:val="373A3C"/>
        </w:rPr>
        <w:t xml:space="preserve">  </w:t>
      </w:r>
      <w:r w:rsidR="008E1494">
        <w:rPr>
          <w:color w:val="373A3C"/>
        </w:rPr>
        <w:tab/>
      </w:r>
      <w:r w:rsidR="00175E0C" w:rsidRPr="00B2321E">
        <w:rPr>
          <w:color w:val="373A3C"/>
        </w:rPr>
        <w:t>Yes</w:t>
      </w:r>
      <w:r w:rsidR="001A3C87">
        <w:rPr>
          <w:color w:val="373A3C"/>
        </w:rPr>
        <w:t>. It was easy for me to place myself on dimensions that are more positive than on the negative aspects. I enjoyed relating positive features like being adventurous and goal-oriented. It, however, pains me to put myself on the traits about me that I do not like myself.</w:t>
      </w:r>
      <w:r w:rsidR="001606EE">
        <w:rPr>
          <w:color w:val="373A3C"/>
        </w:rPr>
        <w:t xml:space="preserve"> I do not like the fact that </w:t>
      </w:r>
      <w:r w:rsidR="00EA6BC4">
        <w:rPr>
          <w:color w:val="373A3C"/>
        </w:rPr>
        <w:t xml:space="preserve">I </w:t>
      </w:r>
      <w:r w:rsidR="001606EE">
        <w:rPr>
          <w:color w:val="373A3C"/>
        </w:rPr>
        <w:t xml:space="preserve">am </w:t>
      </w:r>
      <w:r w:rsidR="00EA6BC4">
        <w:rPr>
          <w:color w:val="373A3C"/>
        </w:rPr>
        <w:t>self-centered</w:t>
      </w:r>
      <w:r w:rsidR="001606EE">
        <w:rPr>
          <w:color w:val="373A3C"/>
        </w:rPr>
        <w:t xml:space="preserve"> and that I dwell on the negativity of a situation as opposed to looking for the positivity in it.</w:t>
      </w:r>
      <w:r w:rsidR="00E55395">
        <w:rPr>
          <w:color w:val="373A3C"/>
        </w:rPr>
        <w:t xml:space="preserve"> Each dimension also has its unique traits making it easy for me to classify myself without any confusion.</w:t>
      </w:r>
      <w:r w:rsidR="00796086">
        <w:rPr>
          <w:color w:val="373A3C"/>
        </w:rPr>
        <w:t xml:space="preserve"> The features are also double-sided, revealing both the high and the low features of the same. This eased my rating as either high or low. </w:t>
      </w:r>
    </w:p>
    <w:p w:rsidR="0022146A" w:rsidRPr="00AA5CF8" w:rsidRDefault="00904D83" w:rsidP="00457F1A">
      <w:pPr>
        <w:pStyle w:val="NormalWeb"/>
        <w:spacing w:before="0" w:beforeAutospacing="0" w:after="0" w:afterAutospacing="0" w:line="480" w:lineRule="auto"/>
        <w:ind w:left="720" w:hanging="720"/>
        <w:jc w:val="center"/>
        <w:rPr>
          <w:b/>
          <w:color w:val="373A3C"/>
        </w:rPr>
      </w:pPr>
      <w:r w:rsidRPr="00AA5CF8">
        <w:rPr>
          <w:b/>
          <w:color w:val="373A3C"/>
        </w:rPr>
        <w:t xml:space="preserve">Do </w:t>
      </w:r>
      <w:r w:rsidR="00AA5CF8" w:rsidRPr="00AA5CF8">
        <w:rPr>
          <w:b/>
          <w:color w:val="373A3C"/>
        </w:rPr>
        <w:t>You Think Your Personality Is Fully Explained Using Only These Five Dimensions?</w:t>
      </w:r>
    </w:p>
    <w:p w:rsidR="000A14BA" w:rsidRDefault="00904D83" w:rsidP="00B2321E">
      <w:pPr>
        <w:pStyle w:val="NormalWeb"/>
        <w:spacing w:before="0" w:beforeAutospacing="0" w:after="0" w:afterAutospacing="0" w:line="480" w:lineRule="auto"/>
        <w:ind w:firstLine="432"/>
        <w:rPr>
          <w:color w:val="373A3C"/>
        </w:rPr>
      </w:pPr>
      <w:r w:rsidRPr="00B2321E">
        <w:rPr>
          <w:color w:val="373A3C"/>
        </w:rPr>
        <w:t xml:space="preserve">  </w:t>
      </w:r>
      <w:r w:rsidR="008E1494">
        <w:rPr>
          <w:color w:val="373A3C"/>
        </w:rPr>
        <w:tab/>
      </w:r>
      <w:r w:rsidRPr="00B2321E">
        <w:rPr>
          <w:color w:val="373A3C"/>
        </w:rPr>
        <w:t>Yes. The unique characteristics of every dimension are convenient to my personality traits.</w:t>
      </w:r>
      <w:r w:rsidR="00593699">
        <w:rPr>
          <w:color w:val="373A3C"/>
        </w:rPr>
        <w:t xml:space="preserve"> Both the features of the personalities when one is high or low on them, apply to my character in similar situations. The dimensions have also helped me understand why I behave in specific ways that bring me particular consequences. For example, I am now able to relate my high levels of </w:t>
      </w:r>
      <w:r w:rsidR="00C67B0B">
        <w:rPr>
          <w:color w:val="373A3C"/>
        </w:rPr>
        <w:t>neurotic</w:t>
      </w:r>
      <w:r w:rsidR="00593699">
        <w:rPr>
          <w:color w:val="373A3C"/>
        </w:rPr>
        <w:t xml:space="preserve"> with my relationships. I do not stay for long in a single connection.</w:t>
      </w:r>
      <w:r w:rsidR="00575098">
        <w:rPr>
          <w:color w:val="373A3C"/>
        </w:rPr>
        <w:t xml:space="preserve"> However, some traits are contradictory when it comes to my personality. For example, on being agreeable, I rate lowly in some characteristics and highly on other traits. </w:t>
      </w:r>
    </w:p>
    <w:p w:rsidR="00457F1A" w:rsidRDefault="00457F1A" w:rsidP="008E1494">
      <w:pPr>
        <w:ind w:firstLine="0"/>
        <w:rPr>
          <w:rFonts w:eastAsia="Times New Roman"/>
          <w:color w:val="373A3C"/>
        </w:rPr>
      </w:pPr>
    </w:p>
    <w:p w:rsidR="00457F1A" w:rsidRDefault="00457F1A" w:rsidP="008E1494">
      <w:pPr>
        <w:ind w:firstLine="0"/>
        <w:rPr>
          <w:rFonts w:eastAsia="Times New Roman"/>
          <w:color w:val="373A3C"/>
        </w:rPr>
      </w:pPr>
    </w:p>
    <w:p w:rsidR="0022146A" w:rsidRPr="00B2321E" w:rsidRDefault="00904D83" w:rsidP="008E1494">
      <w:pPr>
        <w:ind w:firstLine="0"/>
        <w:jc w:val="center"/>
        <w:rPr>
          <w:rFonts w:eastAsia="Times New Roman"/>
          <w:color w:val="373A3C"/>
        </w:rPr>
      </w:pPr>
      <w:r w:rsidRPr="00B2321E">
        <w:rPr>
          <w:rFonts w:eastAsia="Times New Roman"/>
          <w:color w:val="373A3C"/>
        </w:rPr>
        <w:t>References</w:t>
      </w:r>
    </w:p>
    <w:p w:rsidR="008E1494" w:rsidRDefault="00904D83" w:rsidP="008E1494">
      <w:pPr>
        <w:ind w:left="720" w:hanging="720"/>
        <w:rPr>
          <w:rFonts w:eastAsia="Times New Roman"/>
          <w:color w:val="373A3C"/>
        </w:rPr>
      </w:pPr>
      <w:r w:rsidRPr="002B0B84">
        <w:rPr>
          <w:rFonts w:eastAsia="Times New Roman"/>
          <w:color w:val="373A3C"/>
        </w:rPr>
        <w:t>Franks, B., Hanscomb, S., &amp; Johnston, S.F. (2017). Environmental ethics</w:t>
      </w:r>
      <w:r w:rsidRPr="002B0B84">
        <w:rPr>
          <w:rFonts w:eastAsia="Times New Roman"/>
          <w:color w:val="373A3C"/>
        </w:rPr>
        <w:t xml:space="preserve"> and behavioral change. Routledge.</w:t>
      </w:r>
    </w:p>
    <w:p w:rsidR="008E1494" w:rsidRPr="00B2321E" w:rsidRDefault="00904D83" w:rsidP="008E1494">
      <w:pPr>
        <w:ind w:left="720" w:hanging="720"/>
        <w:rPr>
          <w:rFonts w:eastAsia="Times New Roman"/>
          <w:color w:val="373A3C"/>
        </w:rPr>
      </w:pPr>
      <w:r w:rsidRPr="00B2321E">
        <w:rPr>
          <w:rFonts w:eastAsia="Times New Roman"/>
          <w:color w:val="373A3C"/>
        </w:rPr>
        <w:t>Gostin, L.O. (2017). Genetic privacy. In genetics and gene therapy (pp.241-151). Routledge</w:t>
      </w:r>
    </w:p>
    <w:p w:rsidR="008E1494" w:rsidRPr="00B2321E" w:rsidRDefault="00904D83" w:rsidP="008E1494">
      <w:pPr>
        <w:ind w:left="720" w:hanging="720"/>
        <w:rPr>
          <w:rFonts w:eastAsia="Times New Roman"/>
          <w:color w:val="373A3C"/>
        </w:rPr>
      </w:pPr>
      <w:r w:rsidRPr="00B2321E">
        <w:rPr>
          <w:rFonts w:eastAsia="Times New Roman"/>
          <w:color w:val="373A3C"/>
        </w:rPr>
        <w:t xml:space="preserve">Hsu, P. (2018). Research </w:t>
      </w:r>
      <w:r>
        <w:rPr>
          <w:rFonts w:eastAsia="Times New Roman"/>
          <w:color w:val="373A3C"/>
        </w:rPr>
        <w:t>A</w:t>
      </w:r>
      <w:r w:rsidRPr="00B2321E">
        <w:rPr>
          <w:rFonts w:eastAsia="Times New Roman"/>
          <w:color w:val="373A3C"/>
        </w:rPr>
        <w:t>ssociate, Lee’</w:t>
      </w:r>
      <w:r>
        <w:rPr>
          <w:rFonts w:eastAsia="Times New Roman"/>
          <w:color w:val="373A3C"/>
        </w:rPr>
        <w:t>s Attorney at L</w:t>
      </w:r>
      <w:r w:rsidRPr="00B2321E">
        <w:rPr>
          <w:rFonts w:eastAsia="Times New Roman"/>
          <w:color w:val="373A3C"/>
        </w:rPr>
        <w:t>aw. Yuanlin, Taiwan</w:t>
      </w:r>
      <w:r w:rsidRPr="002B0B84">
        <w:rPr>
          <w:rFonts w:eastAsia="Times New Roman"/>
          <w:i/>
          <w:color w:val="373A3C"/>
        </w:rPr>
        <w:t>. Dubois Journal of Asian and international bioethics</w:t>
      </w:r>
      <w:r w:rsidRPr="00B2321E">
        <w:rPr>
          <w:rFonts w:eastAsia="Times New Roman"/>
          <w:color w:val="373A3C"/>
        </w:rPr>
        <w:t>, 2</w:t>
      </w:r>
      <w:r w:rsidRPr="00B2321E">
        <w:rPr>
          <w:rFonts w:eastAsia="Times New Roman"/>
          <w:color w:val="373A3C"/>
        </w:rPr>
        <w:t>8, 95.</w:t>
      </w:r>
    </w:p>
    <w:p w:rsidR="008E1494" w:rsidRDefault="00904D83" w:rsidP="008E1494">
      <w:pPr>
        <w:ind w:left="720" w:hanging="720"/>
        <w:rPr>
          <w:rFonts w:eastAsia="Times New Roman"/>
          <w:color w:val="373A3C"/>
        </w:rPr>
      </w:pPr>
      <w:r w:rsidRPr="00B2321E">
        <w:rPr>
          <w:rFonts w:eastAsia="Times New Roman"/>
          <w:color w:val="373A3C"/>
        </w:rPr>
        <w:t xml:space="preserve">Jamil, A. (2016). </w:t>
      </w:r>
      <w:r w:rsidRPr="002B0B84">
        <w:rPr>
          <w:rFonts w:eastAsia="Times New Roman"/>
          <w:i/>
          <w:color w:val="373A3C"/>
        </w:rPr>
        <w:t xml:space="preserve">Patent Framework for the human stem cells in Europe and the USA: Innovation, ethics, and access to therapy </w:t>
      </w:r>
      <w:r w:rsidRPr="00B2321E">
        <w:rPr>
          <w:rFonts w:eastAsia="Times New Roman"/>
          <w:color w:val="373A3C"/>
        </w:rPr>
        <w:t>(Doctoral Dissertation, alma).</w:t>
      </w:r>
    </w:p>
    <w:p w:rsidR="008E1494" w:rsidRPr="002B0B84" w:rsidRDefault="00904D83" w:rsidP="008E1494">
      <w:pPr>
        <w:ind w:left="720" w:hanging="720"/>
        <w:rPr>
          <w:rFonts w:eastAsia="Times New Roman"/>
          <w:color w:val="373A3C"/>
        </w:rPr>
      </w:pPr>
      <w:r w:rsidRPr="002B0B84">
        <w:rPr>
          <w:rFonts w:eastAsia="Times New Roman"/>
          <w:color w:val="373A3C"/>
        </w:rPr>
        <w:t>Koepsell, D. (2017). Can the Singularity Be Patented? (And Other I.P. Conundrums for Convergi</w:t>
      </w:r>
      <w:r w:rsidRPr="002B0B84">
        <w:rPr>
          <w:rFonts w:eastAsia="Times New Roman"/>
          <w:color w:val="373A3C"/>
        </w:rPr>
        <w:t xml:space="preserve">ng Technologies). In </w:t>
      </w:r>
      <w:r w:rsidRPr="002B0B84">
        <w:rPr>
          <w:rFonts w:eastAsia="Times New Roman"/>
          <w:i/>
          <w:color w:val="373A3C"/>
        </w:rPr>
        <w:t>the Technological Singularity</w:t>
      </w:r>
      <w:r w:rsidRPr="002B0B84">
        <w:rPr>
          <w:rFonts w:eastAsia="Times New Roman"/>
          <w:color w:val="373A3C"/>
        </w:rPr>
        <w:t xml:space="preserve"> (pp.181-191). Springer, Berlin, Heidelberg.</w:t>
      </w:r>
    </w:p>
    <w:p w:rsidR="008E1494" w:rsidRDefault="00904D83" w:rsidP="008E1494">
      <w:pPr>
        <w:ind w:left="720" w:hanging="720"/>
        <w:rPr>
          <w:rFonts w:eastAsia="Times New Roman"/>
          <w:color w:val="373A3C"/>
        </w:rPr>
      </w:pPr>
      <w:r w:rsidRPr="002B0B84">
        <w:rPr>
          <w:rFonts w:eastAsia="Times New Roman"/>
          <w:color w:val="373A3C"/>
        </w:rPr>
        <w:t>Sprung, C. L., Somerville, M. A., Radbruch, L., Collet, N. S., Duttge, G., Piva, J. P., ... &amp; Ely, E. W. (2018). Physician-assisted suicide and euthanasia: emerg</w:t>
      </w:r>
      <w:r w:rsidRPr="002B0B84">
        <w:rPr>
          <w:rFonts w:eastAsia="Times New Roman"/>
          <w:color w:val="373A3C"/>
        </w:rPr>
        <w:t>ing issues from a global perspective. </w:t>
      </w:r>
      <w:r w:rsidRPr="002B0B84">
        <w:rPr>
          <w:rFonts w:eastAsia="Times New Roman"/>
          <w:i/>
          <w:iCs/>
          <w:color w:val="373A3C"/>
        </w:rPr>
        <w:t>Journal of palliative care</w:t>
      </w:r>
      <w:r w:rsidRPr="002B0B84">
        <w:rPr>
          <w:rFonts w:eastAsia="Times New Roman"/>
          <w:color w:val="373A3C"/>
        </w:rPr>
        <w:t>, </w:t>
      </w:r>
      <w:r w:rsidRPr="002B0B84">
        <w:rPr>
          <w:rFonts w:eastAsia="Times New Roman"/>
          <w:i/>
          <w:iCs/>
          <w:color w:val="373A3C"/>
        </w:rPr>
        <w:t>33</w:t>
      </w:r>
      <w:r w:rsidRPr="002B0B84">
        <w:rPr>
          <w:rFonts w:eastAsia="Times New Roman"/>
          <w:color w:val="373A3C"/>
        </w:rPr>
        <w:t>(4), 197-203.</w:t>
      </w:r>
    </w:p>
    <w:p w:rsidR="005108C5" w:rsidRDefault="00904D83" w:rsidP="008E1494">
      <w:pPr>
        <w:ind w:left="720" w:hanging="720"/>
        <w:rPr>
          <w:rFonts w:eastAsia="Times New Roman"/>
          <w:color w:val="373A3C"/>
        </w:rPr>
      </w:pPr>
      <w:r>
        <w:rPr>
          <w:rFonts w:eastAsia="Times New Roman"/>
          <w:color w:val="373A3C"/>
        </w:rPr>
        <w:t>Vedel, A.</w:t>
      </w:r>
      <w:r w:rsidR="00075948">
        <w:rPr>
          <w:rFonts w:eastAsia="Times New Roman"/>
          <w:color w:val="373A3C"/>
        </w:rPr>
        <w:t xml:space="preserve"> </w:t>
      </w:r>
      <w:r>
        <w:rPr>
          <w:rFonts w:eastAsia="Times New Roman"/>
          <w:color w:val="373A3C"/>
        </w:rPr>
        <w:t>(2016). Big Five pe</w:t>
      </w:r>
      <w:r w:rsidR="00075948">
        <w:rPr>
          <w:rFonts w:eastAsia="Times New Roman"/>
          <w:color w:val="373A3C"/>
        </w:rPr>
        <w:t>rsonality group differences acro</w:t>
      </w:r>
      <w:r>
        <w:rPr>
          <w:rFonts w:eastAsia="Times New Roman"/>
          <w:color w:val="373A3C"/>
        </w:rPr>
        <w:t xml:space="preserve">ss academic </w:t>
      </w:r>
      <w:r w:rsidR="00584334">
        <w:rPr>
          <w:rFonts w:eastAsia="Times New Roman"/>
          <w:color w:val="373A3C"/>
        </w:rPr>
        <w:t>majors:</w:t>
      </w:r>
      <w:r>
        <w:rPr>
          <w:rFonts w:eastAsia="Times New Roman"/>
          <w:color w:val="373A3C"/>
        </w:rPr>
        <w:t xml:space="preserve"> A systematic review. Personality and individual differences, 92</w:t>
      </w:r>
      <w:r w:rsidR="00EA6BC4">
        <w:rPr>
          <w:rFonts w:eastAsia="Times New Roman"/>
          <w:color w:val="373A3C"/>
        </w:rPr>
        <w:t>, 1</w:t>
      </w:r>
      <w:r>
        <w:rPr>
          <w:rFonts w:eastAsia="Times New Roman"/>
          <w:color w:val="373A3C"/>
        </w:rPr>
        <w:t>-10</w:t>
      </w:r>
    </w:p>
    <w:p w:rsidR="002B0B84" w:rsidRPr="00B2321E" w:rsidRDefault="002B0B84" w:rsidP="002B0B84">
      <w:pPr>
        <w:rPr>
          <w:rFonts w:eastAsia="Times New Roman"/>
          <w:color w:val="373A3C"/>
        </w:rPr>
      </w:pPr>
    </w:p>
    <w:p w:rsidR="00420280" w:rsidRPr="00B2321E" w:rsidRDefault="00420280" w:rsidP="008547EF">
      <w:pPr>
        <w:ind w:left="720" w:hanging="720"/>
        <w:rPr>
          <w:rFonts w:eastAsia="Times New Roman"/>
          <w:color w:val="373A3C"/>
        </w:rPr>
      </w:pPr>
    </w:p>
    <w:p w:rsidR="00344B37" w:rsidRPr="00B2321E" w:rsidRDefault="00344B37" w:rsidP="008547EF">
      <w:pPr>
        <w:ind w:left="720" w:hanging="720"/>
      </w:pPr>
    </w:p>
    <w:sectPr w:rsidR="00344B37" w:rsidRPr="00B2321E" w:rsidSect="006761F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D83" w:rsidRDefault="00904D83">
      <w:pPr>
        <w:spacing w:line="240" w:lineRule="auto"/>
      </w:pPr>
      <w:r>
        <w:separator/>
      </w:r>
    </w:p>
  </w:endnote>
  <w:endnote w:type="continuationSeparator" w:id="0">
    <w:p w:rsidR="00904D83" w:rsidRDefault="00904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D83" w:rsidRDefault="00904D83">
      <w:pPr>
        <w:spacing w:line="240" w:lineRule="auto"/>
      </w:pPr>
      <w:r>
        <w:separator/>
      </w:r>
    </w:p>
  </w:footnote>
  <w:footnote w:type="continuationSeparator" w:id="0">
    <w:p w:rsidR="00904D83" w:rsidRDefault="00904D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F2" w:rsidRDefault="00904D83">
    <w:pPr>
      <w:pStyle w:val="Header"/>
    </w:pPr>
    <w:r>
      <w:t>PHI475 2</w:t>
    </w:r>
    <w:r w:rsidR="00384F92">
      <w:t>, 3</w:t>
    </w:r>
    <w:r>
      <w:t xml:space="preserve"> PHY4</w:t>
    </w:r>
    <w:r>
      <w:ptab w:relativeTo="margin" w:alignment="center" w:leader="none"/>
    </w:r>
    <w:r>
      <w:ptab w:relativeTo="margin" w:alignment="right" w:leader="none"/>
    </w:r>
    <w:r>
      <w:fldChar w:fldCharType="begin"/>
    </w:r>
    <w:r>
      <w:instrText xml:space="preserve"> PAGE   \* MERGEFORMAT </w:instrText>
    </w:r>
    <w:r>
      <w:fldChar w:fldCharType="separate"/>
    </w:r>
    <w:r w:rsidR="00E2065D">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F2" w:rsidRDefault="00904D83">
    <w:pPr>
      <w:pStyle w:val="Header"/>
    </w:pPr>
    <w:r>
      <w:t>Running head:</w:t>
    </w:r>
    <w:r w:rsidR="00964B17">
      <w:t xml:space="preserve"> </w:t>
    </w:r>
    <w:r>
      <w:t>PHI475 2</w:t>
    </w:r>
    <w:r w:rsidR="00384F92">
      <w:t>, 3</w:t>
    </w:r>
    <w:r>
      <w:t xml:space="preserve"> PHY4</w:t>
    </w:r>
    <w:r>
      <w:ptab w:relativeTo="margin" w:alignment="right" w:leader="none"/>
    </w:r>
    <w:r w:rsidR="00384997">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A30D5"/>
    <w:multiLevelType w:val="multilevel"/>
    <w:tmpl w:val="4AFAD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77343D"/>
    <w:multiLevelType w:val="multilevel"/>
    <w:tmpl w:val="ABEE7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280"/>
    <w:rsid w:val="00075948"/>
    <w:rsid w:val="00084AFF"/>
    <w:rsid w:val="000A14BA"/>
    <w:rsid w:val="000B306A"/>
    <w:rsid w:val="000D0730"/>
    <w:rsid w:val="000F1179"/>
    <w:rsid w:val="000F3140"/>
    <w:rsid w:val="00121163"/>
    <w:rsid w:val="001606EE"/>
    <w:rsid w:val="00175E0C"/>
    <w:rsid w:val="00195D9D"/>
    <w:rsid w:val="001979ED"/>
    <w:rsid w:val="001A2D0A"/>
    <w:rsid w:val="001A3C87"/>
    <w:rsid w:val="001A52FA"/>
    <w:rsid w:val="001C1416"/>
    <w:rsid w:val="0021073C"/>
    <w:rsid w:val="0022146A"/>
    <w:rsid w:val="002658DC"/>
    <w:rsid w:val="002868F5"/>
    <w:rsid w:val="002B0B84"/>
    <w:rsid w:val="002C593A"/>
    <w:rsid w:val="002D459B"/>
    <w:rsid w:val="002E26A2"/>
    <w:rsid w:val="003016BD"/>
    <w:rsid w:val="00312A53"/>
    <w:rsid w:val="00332400"/>
    <w:rsid w:val="00344B37"/>
    <w:rsid w:val="00384997"/>
    <w:rsid w:val="00384F92"/>
    <w:rsid w:val="003E207A"/>
    <w:rsid w:val="00420280"/>
    <w:rsid w:val="004226D0"/>
    <w:rsid w:val="00457F1A"/>
    <w:rsid w:val="00463C24"/>
    <w:rsid w:val="004709BF"/>
    <w:rsid w:val="004C746E"/>
    <w:rsid w:val="004D3E48"/>
    <w:rsid w:val="00503E1A"/>
    <w:rsid w:val="005108C5"/>
    <w:rsid w:val="005146C8"/>
    <w:rsid w:val="005366BC"/>
    <w:rsid w:val="00575098"/>
    <w:rsid w:val="00584334"/>
    <w:rsid w:val="00593699"/>
    <w:rsid w:val="005C0CFC"/>
    <w:rsid w:val="005C59B9"/>
    <w:rsid w:val="006335E0"/>
    <w:rsid w:val="006761F2"/>
    <w:rsid w:val="0067729E"/>
    <w:rsid w:val="00697584"/>
    <w:rsid w:val="006E65EA"/>
    <w:rsid w:val="006F10C8"/>
    <w:rsid w:val="0071795A"/>
    <w:rsid w:val="00786ABA"/>
    <w:rsid w:val="00790119"/>
    <w:rsid w:val="00796086"/>
    <w:rsid w:val="007C255C"/>
    <w:rsid w:val="00847549"/>
    <w:rsid w:val="008547EF"/>
    <w:rsid w:val="00864BC5"/>
    <w:rsid w:val="00870C38"/>
    <w:rsid w:val="00884038"/>
    <w:rsid w:val="0088409A"/>
    <w:rsid w:val="008D5902"/>
    <w:rsid w:val="008E1494"/>
    <w:rsid w:val="008F3136"/>
    <w:rsid w:val="00904D83"/>
    <w:rsid w:val="00905229"/>
    <w:rsid w:val="009119C4"/>
    <w:rsid w:val="0091616E"/>
    <w:rsid w:val="00941A14"/>
    <w:rsid w:val="009527EF"/>
    <w:rsid w:val="00964B17"/>
    <w:rsid w:val="00984F36"/>
    <w:rsid w:val="009A49A4"/>
    <w:rsid w:val="009A7C4D"/>
    <w:rsid w:val="009B641C"/>
    <w:rsid w:val="009F3242"/>
    <w:rsid w:val="00A745E1"/>
    <w:rsid w:val="00A76873"/>
    <w:rsid w:val="00A9614F"/>
    <w:rsid w:val="00AA5CF8"/>
    <w:rsid w:val="00AA67B3"/>
    <w:rsid w:val="00AC6527"/>
    <w:rsid w:val="00AE1919"/>
    <w:rsid w:val="00AE48E5"/>
    <w:rsid w:val="00AF6F7E"/>
    <w:rsid w:val="00B2321E"/>
    <w:rsid w:val="00B33065"/>
    <w:rsid w:val="00B5139A"/>
    <w:rsid w:val="00BB0888"/>
    <w:rsid w:val="00BC7EB8"/>
    <w:rsid w:val="00BF2B1C"/>
    <w:rsid w:val="00BF512D"/>
    <w:rsid w:val="00C512AB"/>
    <w:rsid w:val="00C67B0B"/>
    <w:rsid w:val="00C7097A"/>
    <w:rsid w:val="00C857AD"/>
    <w:rsid w:val="00C91186"/>
    <w:rsid w:val="00CD0767"/>
    <w:rsid w:val="00D4786D"/>
    <w:rsid w:val="00D7603D"/>
    <w:rsid w:val="00D91E86"/>
    <w:rsid w:val="00D94AB8"/>
    <w:rsid w:val="00DB66D1"/>
    <w:rsid w:val="00DE5E46"/>
    <w:rsid w:val="00E2065D"/>
    <w:rsid w:val="00E25F84"/>
    <w:rsid w:val="00E4096F"/>
    <w:rsid w:val="00E4742C"/>
    <w:rsid w:val="00E55395"/>
    <w:rsid w:val="00E673C4"/>
    <w:rsid w:val="00E949D8"/>
    <w:rsid w:val="00EA6BC4"/>
    <w:rsid w:val="00F1317D"/>
    <w:rsid w:val="00F45FF6"/>
    <w:rsid w:val="00F82A57"/>
    <w:rsid w:val="00F926F5"/>
    <w:rsid w:val="00FB491F"/>
    <w:rsid w:val="00FD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0280"/>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420280"/>
    <w:pPr>
      <w:ind w:left="720"/>
      <w:contextualSpacing/>
    </w:pPr>
  </w:style>
  <w:style w:type="paragraph" w:styleId="Header">
    <w:name w:val="header"/>
    <w:basedOn w:val="Normal"/>
    <w:link w:val="HeaderChar"/>
    <w:uiPriority w:val="99"/>
    <w:unhideWhenUsed/>
    <w:rsid w:val="006761F2"/>
    <w:pPr>
      <w:tabs>
        <w:tab w:val="center" w:pos="4680"/>
        <w:tab w:val="right" w:pos="9360"/>
      </w:tabs>
      <w:spacing w:line="240" w:lineRule="auto"/>
    </w:pPr>
  </w:style>
  <w:style w:type="character" w:customStyle="1" w:styleId="HeaderChar">
    <w:name w:val="Header Char"/>
    <w:basedOn w:val="DefaultParagraphFont"/>
    <w:link w:val="Header"/>
    <w:uiPriority w:val="99"/>
    <w:rsid w:val="006761F2"/>
  </w:style>
  <w:style w:type="paragraph" w:styleId="Footer">
    <w:name w:val="footer"/>
    <w:basedOn w:val="Normal"/>
    <w:link w:val="FooterChar"/>
    <w:uiPriority w:val="99"/>
    <w:unhideWhenUsed/>
    <w:rsid w:val="006761F2"/>
    <w:pPr>
      <w:tabs>
        <w:tab w:val="center" w:pos="4680"/>
        <w:tab w:val="right" w:pos="9360"/>
      </w:tabs>
      <w:spacing w:line="240" w:lineRule="auto"/>
    </w:pPr>
  </w:style>
  <w:style w:type="character" w:customStyle="1" w:styleId="FooterChar">
    <w:name w:val="Footer Char"/>
    <w:basedOn w:val="DefaultParagraphFont"/>
    <w:link w:val="Footer"/>
    <w:uiPriority w:val="99"/>
    <w:rsid w:val="006761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0280"/>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420280"/>
    <w:pPr>
      <w:ind w:left="720"/>
      <w:contextualSpacing/>
    </w:pPr>
  </w:style>
  <w:style w:type="paragraph" w:styleId="Header">
    <w:name w:val="header"/>
    <w:basedOn w:val="Normal"/>
    <w:link w:val="HeaderChar"/>
    <w:uiPriority w:val="99"/>
    <w:unhideWhenUsed/>
    <w:rsid w:val="006761F2"/>
    <w:pPr>
      <w:tabs>
        <w:tab w:val="center" w:pos="4680"/>
        <w:tab w:val="right" w:pos="9360"/>
      </w:tabs>
      <w:spacing w:line="240" w:lineRule="auto"/>
    </w:pPr>
  </w:style>
  <w:style w:type="character" w:customStyle="1" w:styleId="HeaderChar">
    <w:name w:val="Header Char"/>
    <w:basedOn w:val="DefaultParagraphFont"/>
    <w:link w:val="Header"/>
    <w:uiPriority w:val="99"/>
    <w:rsid w:val="006761F2"/>
  </w:style>
  <w:style w:type="paragraph" w:styleId="Footer">
    <w:name w:val="footer"/>
    <w:basedOn w:val="Normal"/>
    <w:link w:val="FooterChar"/>
    <w:uiPriority w:val="99"/>
    <w:unhideWhenUsed/>
    <w:rsid w:val="006761F2"/>
    <w:pPr>
      <w:tabs>
        <w:tab w:val="center" w:pos="4680"/>
        <w:tab w:val="right" w:pos="9360"/>
      </w:tabs>
      <w:spacing w:line="240" w:lineRule="auto"/>
    </w:pPr>
  </w:style>
  <w:style w:type="character" w:customStyle="1" w:styleId="FooterChar">
    <w:name w:val="Footer Char"/>
    <w:basedOn w:val="DefaultParagraphFont"/>
    <w:link w:val="Footer"/>
    <w:uiPriority w:val="99"/>
    <w:rsid w:val="00676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A47ED-5933-4DCC-A31E-6CC4E75C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Kamande</cp:lastModifiedBy>
  <cp:revision>2</cp:revision>
  <dcterms:created xsi:type="dcterms:W3CDTF">2020-01-20T19:55:00Z</dcterms:created>
  <dcterms:modified xsi:type="dcterms:W3CDTF">2020-01-20T19:55:00Z</dcterms:modified>
</cp:coreProperties>
</file>